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E53D9" w14:textId="77777777" w:rsidR="002B03B9" w:rsidRDefault="002B03B9" w:rsidP="002B03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noProof/>
        </w:rPr>
        <w:drawing>
          <wp:inline distT="0" distB="0" distL="0" distR="0" wp14:anchorId="4DD7AA65" wp14:editId="65B0B649">
            <wp:extent cx="2353675" cy="439626"/>
            <wp:effectExtent l="0" t="0" r="0" b="0"/>
            <wp:docPr id="5" name="image1.png" descr="C:\Users\MEHERNANDEZ\Desktop\CAF Logo Color Horizont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MEHERNANDEZ\Desktop\CAF Logo Color Horizontal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675" cy="4396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6370B1" w14:textId="77777777" w:rsidR="002B03B9" w:rsidRDefault="002B03B9" w:rsidP="002B03B9">
      <w:pPr>
        <w:rPr>
          <w:rFonts w:ascii="Arial Narrow" w:eastAsia="Arial Narrow" w:hAnsi="Arial Narrow" w:cs="Arial Narrow"/>
        </w:rPr>
      </w:pPr>
    </w:p>
    <w:p w14:paraId="78F8AB88" w14:textId="3F6B0322" w:rsidR="002B03B9" w:rsidRDefault="003E3A8F" w:rsidP="002B03B9">
      <w:pPr>
        <w:jc w:val="center"/>
        <w:rPr>
          <w:rFonts w:ascii="Arial Narrow" w:hAnsi="Arial Narrow"/>
          <w:b/>
          <w:bCs/>
          <w:color w:val="000000" w:themeColor="text1"/>
          <w:sz w:val="32"/>
          <w:szCs w:val="32"/>
        </w:rPr>
      </w:pPr>
      <w:bookmarkStart w:id="0" w:name="_Hlk81395717"/>
      <w:r w:rsidRPr="00591380">
        <w:rPr>
          <w:rFonts w:ascii="Arial Narrow" w:hAnsi="Arial Narrow"/>
          <w:b/>
          <w:bCs/>
          <w:color w:val="000000" w:themeColor="text1"/>
          <w:sz w:val="32"/>
          <w:szCs w:val="32"/>
        </w:rPr>
        <w:t xml:space="preserve">Sergio Díaz-Granados </w:t>
      </w:r>
      <w:r w:rsidR="009208DC" w:rsidRPr="009208DC">
        <w:rPr>
          <w:rFonts w:ascii="Arial Narrow" w:hAnsi="Arial Narrow"/>
          <w:b/>
          <w:bCs/>
          <w:color w:val="000000" w:themeColor="text1"/>
          <w:sz w:val="32"/>
          <w:szCs w:val="32"/>
        </w:rPr>
        <w:t>llega</w:t>
      </w:r>
      <w:r w:rsidR="009208DC">
        <w:rPr>
          <w:rFonts w:ascii="Arial Narrow" w:hAnsi="Arial Narrow"/>
          <w:b/>
          <w:bCs/>
          <w:color w:val="000000" w:themeColor="text1"/>
          <w:sz w:val="32"/>
          <w:szCs w:val="32"/>
        </w:rPr>
        <w:t xml:space="preserve"> a</w:t>
      </w:r>
      <w:r w:rsidRPr="00591380">
        <w:rPr>
          <w:rFonts w:ascii="Arial Narrow" w:hAnsi="Arial Narrow"/>
          <w:b/>
          <w:bCs/>
          <w:color w:val="000000" w:themeColor="text1"/>
          <w:sz w:val="32"/>
          <w:szCs w:val="32"/>
        </w:rPr>
        <w:t xml:space="preserve"> </w:t>
      </w:r>
      <w:r w:rsidR="00B00D48" w:rsidRPr="00591380">
        <w:rPr>
          <w:rFonts w:ascii="Arial Narrow" w:hAnsi="Arial Narrow"/>
          <w:b/>
          <w:bCs/>
          <w:color w:val="000000" w:themeColor="text1"/>
          <w:sz w:val="32"/>
          <w:szCs w:val="32"/>
        </w:rPr>
        <w:t>la</w:t>
      </w:r>
      <w:r w:rsidRPr="00591380">
        <w:rPr>
          <w:rFonts w:ascii="Arial Narrow" w:hAnsi="Arial Narrow"/>
          <w:b/>
          <w:bCs/>
          <w:color w:val="000000" w:themeColor="text1"/>
          <w:sz w:val="32"/>
          <w:szCs w:val="32"/>
        </w:rPr>
        <w:t xml:space="preserve"> presiden</w:t>
      </w:r>
      <w:r w:rsidR="00B00D48" w:rsidRPr="00591380">
        <w:rPr>
          <w:rFonts w:ascii="Arial Narrow" w:hAnsi="Arial Narrow"/>
          <w:b/>
          <w:bCs/>
          <w:color w:val="000000" w:themeColor="text1"/>
          <w:sz w:val="32"/>
          <w:szCs w:val="32"/>
        </w:rPr>
        <w:t>cia</w:t>
      </w:r>
      <w:r w:rsidRPr="00591380">
        <w:rPr>
          <w:rFonts w:ascii="Arial Narrow" w:hAnsi="Arial Narrow"/>
          <w:b/>
          <w:bCs/>
          <w:color w:val="000000" w:themeColor="text1"/>
          <w:sz w:val="32"/>
          <w:szCs w:val="32"/>
        </w:rPr>
        <w:t xml:space="preserve"> de CAF</w:t>
      </w:r>
      <w:r w:rsidR="00B00D48" w:rsidRPr="00591380">
        <w:rPr>
          <w:rFonts w:ascii="Arial Narrow" w:hAnsi="Arial Narrow"/>
          <w:b/>
          <w:bCs/>
          <w:color w:val="000000" w:themeColor="text1"/>
          <w:sz w:val="32"/>
          <w:szCs w:val="32"/>
        </w:rPr>
        <w:t xml:space="preserve"> con</w:t>
      </w:r>
      <w:r w:rsidR="00591380" w:rsidRPr="00591380">
        <w:rPr>
          <w:rFonts w:ascii="Arial Narrow" w:hAnsi="Arial Narrow"/>
          <w:b/>
          <w:bCs/>
          <w:color w:val="000000" w:themeColor="text1"/>
          <w:sz w:val="32"/>
          <w:szCs w:val="32"/>
        </w:rPr>
        <w:t xml:space="preserve"> la</w:t>
      </w:r>
      <w:r w:rsidR="00591380">
        <w:rPr>
          <w:rFonts w:ascii="Arial Narrow" w:hAnsi="Arial Narrow"/>
          <w:b/>
          <w:bCs/>
          <w:color w:val="000000" w:themeColor="text1"/>
          <w:sz w:val="32"/>
          <w:szCs w:val="32"/>
        </w:rPr>
        <w:t xml:space="preserve"> prioridad</w:t>
      </w:r>
      <w:r w:rsidR="00591380" w:rsidRPr="00591380">
        <w:rPr>
          <w:rFonts w:ascii="Arial Narrow" w:hAnsi="Arial Narrow"/>
          <w:b/>
          <w:bCs/>
          <w:color w:val="000000" w:themeColor="text1"/>
          <w:sz w:val="32"/>
          <w:szCs w:val="32"/>
        </w:rPr>
        <w:t xml:space="preserve"> </w:t>
      </w:r>
      <w:r w:rsidR="00591380">
        <w:rPr>
          <w:rFonts w:ascii="Arial Narrow" w:hAnsi="Arial Narrow"/>
          <w:b/>
          <w:bCs/>
          <w:color w:val="000000" w:themeColor="text1"/>
          <w:sz w:val="32"/>
          <w:szCs w:val="32"/>
        </w:rPr>
        <w:t xml:space="preserve">de promover la </w:t>
      </w:r>
      <w:r w:rsidR="00591380" w:rsidRPr="00591380">
        <w:rPr>
          <w:rFonts w:ascii="Arial Narrow" w:hAnsi="Arial Narrow"/>
          <w:b/>
          <w:bCs/>
          <w:color w:val="000000" w:themeColor="text1"/>
          <w:sz w:val="32"/>
          <w:szCs w:val="32"/>
        </w:rPr>
        <w:t>reactivación económica y social</w:t>
      </w:r>
      <w:r w:rsidR="00591380">
        <w:rPr>
          <w:rFonts w:ascii="Arial Narrow" w:hAnsi="Arial Narrow"/>
          <w:b/>
          <w:bCs/>
          <w:color w:val="000000" w:themeColor="text1"/>
          <w:sz w:val="32"/>
          <w:szCs w:val="32"/>
        </w:rPr>
        <w:t xml:space="preserve"> </w:t>
      </w:r>
      <w:r w:rsidR="00CE4AF9">
        <w:rPr>
          <w:rFonts w:ascii="Arial Narrow" w:hAnsi="Arial Narrow"/>
          <w:b/>
          <w:bCs/>
          <w:color w:val="000000" w:themeColor="text1"/>
          <w:sz w:val="32"/>
          <w:szCs w:val="32"/>
        </w:rPr>
        <w:t xml:space="preserve">en </w:t>
      </w:r>
      <w:r w:rsidR="00591380" w:rsidRPr="00591380">
        <w:rPr>
          <w:rFonts w:ascii="Arial Narrow" w:hAnsi="Arial Narrow"/>
          <w:b/>
          <w:bCs/>
          <w:color w:val="000000" w:themeColor="text1"/>
          <w:sz w:val="32"/>
          <w:szCs w:val="32"/>
        </w:rPr>
        <w:t>América Latina</w:t>
      </w:r>
    </w:p>
    <w:bookmarkEnd w:id="0"/>
    <w:p w14:paraId="76D97F2F" w14:textId="77777777" w:rsidR="002B03B9" w:rsidRPr="00982D34" w:rsidRDefault="002B03B9" w:rsidP="002B03B9">
      <w:pPr>
        <w:rPr>
          <w:rFonts w:ascii="Arial Narrow" w:hAnsi="Arial Narrow"/>
          <w:color w:val="000000" w:themeColor="text1"/>
        </w:rPr>
      </w:pPr>
    </w:p>
    <w:p w14:paraId="10F114CE" w14:textId="44693AA5" w:rsidR="002B03B9" w:rsidRPr="000970C9" w:rsidRDefault="005B7D03" w:rsidP="002B03B9">
      <w:pPr>
        <w:rPr>
          <w:rFonts w:ascii="Arial Narrow" w:eastAsia="Times New Roman" w:hAnsi="Arial Narrow" w:cs="Times New Roman"/>
          <w:i/>
          <w:iCs/>
          <w:color w:val="595959" w:themeColor="text1" w:themeTint="A6"/>
          <w:lang w:eastAsia="es-MX"/>
        </w:rPr>
      </w:pPr>
      <w:bookmarkStart w:id="1" w:name="_Hlk81395739"/>
      <w:r>
        <w:rPr>
          <w:rFonts w:ascii="Arial Narrow" w:eastAsia="Times New Roman" w:hAnsi="Arial Narrow" w:cs="Arial"/>
          <w:i/>
          <w:iCs/>
          <w:color w:val="595959" w:themeColor="text1" w:themeTint="A6"/>
          <w:shd w:val="clear" w:color="auto" w:fill="FFFFFF"/>
          <w:lang w:eastAsia="es-MX"/>
        </w:rPr>
        <w:t>C</w:t>
      </w:r>
      <w:r w:rsidRPr="005B7D03">
        <w:rPr>
          <w:rFonts w:ascii="Arial Narrow" w:eastAsia="Times New Roman" w:hAnsi="Arial Narrow" w:cs="Arial"/>
          <w:i/>
          <w:iCs/>
          <w:color w:val="595959" w:themeColor="text1" w:themeTint="A6"/>
          <w:shd w:val="clear" w:color="auto" w:fill="FFFFFF"/>
          <w:lang w:eastAsia="es-MX"/>
        </w:rPr>
        <w:t>onvertir a CAF en el banco verde de América Latina</w:t>
      </w:r>
      <w:r w:rsidR="0076300F">
        <w:rPr>
          <w:rFonts w:ascii="Arial Narrow" w:eastAsia="Times New Roman" w:hAnsi="Arial Narrow" w:cs="Arial"/>
          <w:i/>
          <w:iCs/>
          <w:color w:val="595959" w:themeColor="text1" w:themeTint="A6"/>
          <w:shd w:val="clear" w:color="auto" w:fill="FFFFFF"/>
          <w:lang w:eastAsia="es-MX"/>
        </w:rPr>
        <w:t xml:space="preserve"> con infraestructuras sostenibles y resilientes</w:t>
      </w:r>
      <w:r w:rsidRPr="005B7D03">
        <w:rPr>
          <w:rFonts w:ascii="Arial Narrow" w:eastAsia="Times New Roman" w:hAnsi="Arial Narrow" w:cs="Arial"/>
          <w:i/>
          <w:iCs/>
          <w:color w:val="595959" w:themeColor="text1" w:themeTint="A6"/>
          <w:shd w:val="clear" w:color="auto" w:fill="FFFFFF"/>
          <w:lang w:eastAsia="es-MX"/>
        </w:rPr>
        <w:t xml:space="preserve">; apoyar al sector privado para </w:t>
      </w:r>
      <w:r w:rsidR="0076300F">
        <w:rPr>
          <w:rFonts w:ascii="Arial Narrow" w:eastAsia="Times New Roman" w:hAnsi="Arial Narrow" w:cs="Arial"/>
          <w:i/>
          <w:iCs/>
          <w:color w:val="595959" w:themeColor="text1" w:themeTint="A6"/>
          <w:shd w:val="clear" w:color="auto" w:fill="FFFFFF"/>
          <w:lang w:eastAsia="es-MX"/>
        </w:rPr>
        <w:t>impulsar el</w:t>
      </w:r>
      <w:r w:rsidRPr="005B7D03">
        <w:rPr>
          <w:rFonts w:ascii="Arial Narrow" w:eastAsia="Times New Roman" w:hAnsi="Arial Narrow" w:cs="Arial"/>
          <w:i/>
          <w:iCs/>
          <w:color w:val="595959" w:themeColor="text1" w:themeTint="A6"/>
          <w:shd w:val="clear" w:color="auto" w:fill="FFFFFF"/>
          <w:lang w:eastAsia="es-MX"/>
        </w:rPr>
        <w:t xml:space="preserve"> empleo; </w:t>
      </w:r>
      <w:r w:rsidR="002223E6">
        <w:rPr>
          <w:rFonts w:ascii="Arial Narrow" w:eastAsia="Times New Roman" w:hAnsi="Arial Narrow" w:cs="Arial"/>
          <w:i/>
          <w:iCs/>
          <w:color w:val="595959" w:themeColor="text1" w:themeTint="A6"/>
          <w:shd w:val="clear" w:color="auto" w:fill="FFFFFF"/>
          <w:lang w:eastAsia="es-MX"/>
        </w:rPr>
        <w:t>y fomentar</w:t>
      </w:r>
      <w:r w:rsidRPr="005B7D03">
        <w:rPr>
          <w:rFonts w:ascii="Arial Narrow" w:eastAsia="Times New Roman" w:hAnsi="Arial Narrow" w:cs="Arial"/>
          <w:i/>
          <w:iCs/>
          <w:color w:val="595959" w:themeColor="text1" w:themeTint="A6"/>
          <w:shd w:val="clear" w:color="auto" w:fill="FFFFFF"/>
          <w:lang w:eastAsia="es-MX"/>
        </w:rPr>
        <w:t xml:space="preserve"> </w:t>
      </w:r>
      <w:r w:rsidR="002223E6">
        <w:rPr>
          <w:rFonts w:ascii="Arial Narrow" w:eastAsia="Times New Roman" w:hAnsi="Arial Narrow" w:cs="Arial"/>
          <w:i/>
          <w:iCs/>
          <w:color w:val="595959" w:themeColor="text1" w:themeTint="A6"/>
          <w:shd w:val="clear" w:color="auto" w:fill="FFFFFF"/>
          <w:lang w:eastAsia="es-MX"/>
        </w:rPr>
        <w:t>políticas</w:t>
      </w:r>
      <w:r w:rsidRPr="005B7D03">
        <w:rPr>
          <w:rFonts w:ascii="Arial Narrow" w:eastAsia="Times New Roman" w:hAnsi="Arial Narrow" w:cs="Arial"/>
          <w:i/>
          <w:iCs/>
          <w:color w:val="595959" w:themeColor="text1" w:themeTint="A6"/>
          <w:shd w:val="clear" w:color="auto" w:fill="FFFFFF"/>
          <w:lang w:eastAsia="es-MX"/>
        </w:rPr>
        <w:t xml:space="preserve"> de equidad de género, inclusión y diversidad</w:t>
      </w:r>
      <w:r w:rsidR="00CE4AF9">
        <w:rPr>
          <w:rFonts w:ascii="Arial Narrow" w:eastAsia="Times New Roman" w:hAnsi="Arial Narrow" w:cs="Arial"/>
          <w:i/>
          <w:iCs/>
          <w:color w:val="595959" w:themeColor="text1" w:themeTint="A6"/>
          <w:shd w:val="clear" w:color="auto" w:fill="FFFFFF"/>
          <w:lang w:eastAsia="es-MX"/>
        </w:rPr>
        <w:t>;</w:t>
      </w:r>
      <w:r w:rsidR="002223E6">
        <w:rPr>
          <w:rFonts w:ascii="Arial Narrow" w:eastAsia="Times New Roman" w:hAnsi="Arial Narrow" w:cs="Arial"/>
          <w:i/>
          <w:iCs/>
          <w:color w:val="595959" w:themeColor="text1" w:themeTint="A6"/>
          <w:shd w:val="clear" w:color="auto" w:fill="FFFFFF"/>
          <w:lang w:eastAsia="es-MX"/>
        </w:rPr>
        <w:t xml:space="preserve"> son algunos de los mensajes que el nuevo </w:t>
      </w:r>
      <w:r w:rsidR="00407590">
        <w:rPr>
          <w:rFonts w:ascii="Arial Narrow" w:eastAsia="Times New Roman" w:hAnsi="Arial Narrow" w:cs="Arial"/>
          <w:i/>
          <w:iCs/>
          <w:color w:val="595959" w:themeColor="text1" w:themeTint="A6"/>
          <w:shd w:val="clear" w:color="auto" w:fill="FFFFFF"/>
          <w:lang w:eastAsia="es-MX"/>
        </w:rPr>
        <w:t>titular</w:t>
      </w:r>
      <w:r w:rsidR="002223E6">
        <w:rPr>
          <w:rFonts w:ascii="Arial Narrow" w:eastAsia="Times New Roman" w:hAnsi="Arial Narrow" w:cs="Arial"/>
          <w:i/>
          <w:iCs/>
          <w:color w:val="595959" w:themeColor="text1" w:themeTint="A6"/>
          <w:shd w:val="clear" w:color="auto" w:fill="FFFFFF"/>
          <w:lang w:eastAsia="es-MX"/>
        </w:rPr>
        <w:t xml:space="preserve"> de CAF </w:t>
      </w:r>
      <w:r w:rsidR="00D4544E">
        <w:rPr>
          <w:rFonts w:ascii="Arial Narrow" w:eastAsia="Times New Roman" w:hAnsi="Arial Narrow" w:cs="Arial"/>
          <w:i/>
          <w:iCs/>
          <w:color w:val="595959" w:themeColor="text1" w:themeTint="A6"/>
          <w:shd w:val="clear" w:color="auto" w:fill="FFFFFF"/>
          <w:lang w:eastAsia="es-MX"/>
        </w:rPr>
        <w:t>comparti</w:t>
      </w:r>
      <w:r w:rsidR="002223E6">
        <w:rPr>
          <w:rFonts w:ascii="Arial Narrow" w:eastAsia="Times New Roman" w:hAnsi="Arial Narrow" w:cs="Arial"/>
          <w:i/>
          <w:iCs/>
          <w:color w:val="595959" w:themeColor="text1" w:themeTint="A6"/>
          <w:shd w:val="clear" w:color="auto" w:fill="FFFFFF"/>
          <w:lang w:eastAsia="es-MX"/>
        </w:rPr>
        <w:t xml:space="preserve">ó </w:t>
      </w:r>
      <w:r w:rsidR="00D4544E">
        <w:rPr>
          <w:rFonts w:ascii="Arial Narrow" w:eastAsia="Times New Roman" w:hAnsi="Arial Narrow" w:cs="Arial"/>
          <w:i/>
          <w:iCs/>
          <w:color w:val="595959" w:themeColor="text1" w:themeTint="A6"/>
          <w:shd w:val="clear" w:color="auto" w:fill="FFFFFF"/>
          <w:lang w:eastAsia="es-MX"/>
        </w:rPr>
        <w:t>durante el acto de transmisión de mando</w:t>
      </w:r>
      <w:r w:rsidR="002223E6">
        <w:rPr>
          <w:rFonts w:ascii="Arial Narrow" w:eastAsia="Times New Roman" w:hAnsi="Arial Narrow" w:cs="Arial"/>
          <w:i/>
          <w:iCs/>
          <w:color w:val="595959" w:themeColor="text1" w:themeTint="A6"/>
          <w:shd w:val="clear" w:color="auto" w:fill="FFFFFF"/>
          <w:lang w:eastAsia="es-MX"/>
        </w:rPr>
        <w:t>.</w:t>
      </w:r>
    </w:p>
    <w:bookmarkEnd w:id="1"/>
    <w:p w14:paraId="0BB7D784" w14:textId="77777777" w:rsidR="002B03B9" w:rsidRPr="00982D34" w:rsidRDefault="002B03B9" w:rsidP="002B03B9">
      <w:pPr>
        <w:jc w:val="both"/>
        <w:rPr>
          <w:rFonts w:ascii="Arial Narrow" w:eastAsia="Times New Roman" w:hAnsi="Arial Narrow" w:cs="Arial"/>
          <w:color w:val="000000" w:themeColor="text1"/>
          <w:lang w:val="es-BO" w:eastAsia="es-ES"/>
        </w:rPr>
      </w:pPr>
    </w:p>
    <w:p w14:paraId="5A6B16A1" w14:textId="5EF87CDD" w:rsidR="000478E1" w:rsidRPr="001F37C6" w:rsidRDefault="002B03B9" w:rsidP="002B03B9">
      <w:pPr>
        <w:jc w:val="both"/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</w:pPr>
      <w:bookmarkStart w:id="2" w:name="_Hlk81395777"/>
      <w:r w:rsidRPr="00480BE6">
        <w:rPr>
          <w:rFonts w:ascii="Arial Narrow" w:eastAsia="Times New Roman" w:hAnsi="Arial Narrow" w:cs="Arial"/>
          <w:i/>
          <w:iCs/>
          <w:color w:val="595959" w:themeColor="text1" w:themeTint="A6"/>
          <w:sz w:val="22"/>
          <w:szCs w:val="22"/>
          <w:shd w:val="clear" w:color="auto" w:fill="FFFFFF"/>
          <w:lang w:eastAsia="es-MX"/>
        </w:rPr>
        <w:t>(</w:t>
      </w:r>
      <w:r w:rsidR="00D4544E">
        <w:rPr>
          <w:rFonts w:ascii="Arial Narrow" w:eastAsia="Times New Roman" w:hAnsi="Arial Narrow" w:cs="Arial"/>
          <w:i/>
          <w:iCs/>
          <w:color w:val="595959" w:themeColor="text1" w:themeTint="A6"/>
          <w:sz w:val="22"/>
          <w:szCs w:val="22"/>
          <w:shd w:val="clear" w:color="auto" w:fill="FFFFFF"/>
          <w:lang w:eastAsia="es-MX"/>
        </w:rPr>
        <w:t>Caracas</w:t>
      </w:r>
      <w:r w:rsidRPr="00480BE6">
        <w:rPr>
          <w:rFonts w:ascii="Arial Narrow" w:eastAsia="Times New Roman" w:hAnsi="Arial Narrow" w:cs="Arial"/>
          <w:i/>
          <w:iCs/>
          <w:color w:val="595959" w:themeColor="text1" w:themeTint="A6"/>
          <w:sz w:val="22"/>
          <w:szCs w:val="22"/>
          <w:shd w:val="clear" w:color="auto" w:fill="FFFFFF"/>
          <w:lang w:eastAsia="es-MX"/>
        </w:rPr>
        <w:t xml:space="preserve">, </w:t>
      </w:r>
      <w:r w:rsidR="006A585F">
        <w:rPr>
          <w:rFonts w:ascii="Arial Narrow" w:eastAsia="Times New Roman" w:hAnsi="Arial Narrow" w:cs="Arial"/>
          <w:i/>
          <w:iCs/>
          <w:color w:val="595959" w:themeColor="text1" w:themeTint="A6"/>
          <w:sz w:val="22"/>
          <w:szCs w:val="22"/>
          <w:shd w:val="clear" w:color="auto" w:fill="FFFFFF"/>
          <w:lang w:eastAsia="es-MX"/>
        </w:rPr>
        <w:t>0</w:t>
      </w:r>
      <w:r>
        <w:rPr>
          <w:rFonts w:ascii="Arial Narrow" w:eastAsia="Times New Roman" w:hAnsi="Arial Narrow" w:cs="Arial"/>
          <w:i/>
          <w:iCs/>
          <w:color w:val="595959" w:themeColor="text1" w:themeTint="A6"/>
          <w:sz w:val="22"/>
          <w:szCs w:val="22"/>
          <w:shd w:val="clear" w:color="auto" w:fill="FFFFFF"/>
          <w:lang w:eastAsia="es-MX"/>
        </w:rPr>
        <w:t>1</w:t>
      </w:r>
      <w:r w:rsidRPr="00480BE6">
        <w:rPr>
          <w:rFonts w:ascii="Arial Narrow" w:eastAsia="Times New Roman" w:hAnsi="Arial Narrow" w:cs="Arial"/>
          <w:i/>
          <w:iCs/>
          <w:color w:val="595959" w:themeColor="text1" w:themeTint="A6"/>
          <w:sz w:val="22"/>
          <w:szCs w:val="22"/>
          <w:shd w:val="clear" w:color="auto" w:fill="FFFFFF"/>
          <w:lang w:eastAsia="es-MX"/>
        </w:rPr>
        <w:t xml:space="preserve"> de </w:t>
      </w:r>
      <w:r w:rsidR="006A585F">
        <w:rPr>
          <w:rFonts w:ascii="Arial Narrow" w:eastAsia="Times New Roman" w:hAnsi="Arial Narrow" w:cs="Arial"/>
          <w:i/>
          <w:iCs/>
          <w:color w:val="595959" w:themeColor="text1" w:themeTint="A6"/>
          <w:sz w:val="22"/>
          <w:szCs w:val="22"/>
          <w:shd w:val="clear" w:color="auto" w:fill="FFFFFF"/>
          <w:lang w:eastAsia="es-MX"/>
        </w:rPr>
        <w:t>septiembre</w:t>
      </w:r>
      <w:r w:rsidRPr="00480BE6">
        <w:rPr>
          <w:rFonts w:ascii="Arial Narrow" w:eastAsia="Times New Roman" w:hAnsi="Arial Narrow" w:cs="Arial"/>
          <w:i/>
          <w:iCs/>
          <w:color w:val="595959" w:themeColor="text1" w:themeTint="A6"/>
          <w:sz w:val="22"/>
          <w:szCs w:val="22"/>
          <w:shd w:val="clear" w:color="auto" w:fill="FFFFFF"/>
          <w:lang w:eastAsia="es-MX"/>
        </w:rPr>
        <w:t xml:space="preserve"> de 2021).</w:t>
      </w:r>
      <w:r w:rsidRPr="000970C9">
        <w:rPr>
          <w:rFonts w:ascii="Arial Narrow" w:eastAsia="Times New Roman" w:hAnsi="Arial Narrow" w:cs="Arial"/>
          <w:i/>
          <w:iCs/>
          <w:color w:val="595959" w:themeColor="text1" w:themeTint="A6"/>
          <w:shd w:val="clear" w:color="auto" w:fill="FFFFFF"/>
          <w:lang w:eastAsia="es-MX"/>
        </w:rPr>
        <w:t xml:space="preserve"> </w:t>
      </w:r>
      <w:bookmarkStart w:id="3" w:name="_Hlk81395689"/>
      <w:bookmarkEnd w:id="2"/>
      <w:r w:rsidRPr="00951553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>E</w:t>
      </w:r>
      <w:r w:rsidR="00316768" w:rsidRPr="00951553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>l</w:t>
      </w:r>
      <w:r w:rsidR="00D4544E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 xml:space="preserve"> </w:t>
      </w:r>
      <w:r w:rsidR="00316768" w:rsidRPr="00951553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 xml:space="preserve">colombiano </w:t>
      </w:r>
      <w:r w:rsidR="00316768" w:rsidRPr="00951553">
        <w:rPr>
          <w:rFonts w:ascii="Arial Narrow" w:eastAsia="Times New Roman" w:hAnsi="Arial Narrow" w:cs="Arial"/>
          <w:b/>
          <w:bCs/>
          <w:color w:val="000000" w:themeColor="text1"/>
          <w:sz w:val="22"/>
          <w:szCs w:val="22"/>
          <w:shd w:val="clear" w:color="auto" w:fill="FFFFFF"/>
          <w:lang w:eastAsia="es-MX"/>
        </w:rPr>
        <w:t>Sergio Díaz-Granados</w:t>
      </w:r>
      <w:r w:rsidR="00316768" w:rsidRPr="00951553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 xml:space="preserve"> </w:t>
      </w:r>
      <w:r w:rsidR="00D4544E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>asumi</w:t>
      </w:r>
      <w:r w:rsidR="006A585F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>ó hoy,</w:t>
      </w:r>
      <w:r w:rsidR="00D4544E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 xml:space="preserve"> </w:t>
      </w:r>
      <w:r w:rsidR="006A585F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>primero</w:t>
      </w:r>
      <w:r w:rsidR="00D4544E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 xml:space="preserve"> de septiembre</w:t>
      </w:r>
      <w:r w:rsidR="006A585F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>,</w:t>
      </w:r>
      <w:r w:rsidR="00D4544E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 xml:space="preserve"> la P</w:t>
      </w:r>
      <w:r w:rsidR="00316768" w:rsidRPr="00951553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>residen</w:t>
      </w:r>
      <w:r w:rsidR="00D4544E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>cia</w:t>
      </w:r>
      <w:r w:rsidR="00316768" w:rsidRPr="00951553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 xml:space="preserve"> </w:t>
      </w:r>
      <w:r w:rsidR="00D4544E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>E</w:t>
      </w:r>
      <w:r w:rsidR="00316768" w:rsidRPr="00951553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>jecutiv</w:t>
      </w:r>
      <w:r w:rsidR="00D4544E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>a</w:t>
      </w:r>
      <w:r w:rsidR="00316768" w:rsidRPr="00951553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 xml:space="preserve"> de CAF -banco de desarrollo de América Latina</w:t>
      </w:r>
      <w:r w:rsidR="000478E1" w:rsidRPr="00951553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 xml:space="preserve">. En </w:t>
      </w:r>
      <w:r w:rsidR="00D4544E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 xml:space="preserve">un </w:t>
      </w:r>
      <w:r w:rsidR="00C45513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>A</w:t>
      </w:r>
      <w:r w:rsidR="00D4544E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 xml:space="preserve">cto </w:t>
      </w:r>
      <w:r w:rsidR="00C45513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 xml:space="preserve">Protocolar </w:t>
      </w:r>
      <w:r w:rsidR="00D4544E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>de Transmisión de Mando</w:t>
      </w:r>
      <w:r w:rsidR="00C45513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>,</w:t>
      </w:r>
      <w:r w:rsidR="00D4544E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 xml:space="preserve"> realizado </w:t>
      </w:r>
      <w:r w:rsidR="006A585F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>ayer</w:t>
      </w:r>
      <w:r w:rsidR="00D4544E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 xml:space="preserve"> en la sede ubicada en Caracas, Venezuela, </w:t>
      </w:r>
      <w:r w:rsidR="00C45513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 xml:space="preserve">en el que participó </w:t>
      </w:r>
      <w:r w:rsidR="000A2320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 xml:space="preserve">la </w:t>
      </w:r>
      <w:r w:rsidR="002154F4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>V</w:t>
      </w:r>
      <w:r w:rsidR="00C45513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 xml:space="preserve">icepresidenta </w:t>
      </w:r>
      <w:r w:rsidR="002154F4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>E</w:t>
      </w:r>
      <w:r w:rsidR="00C45513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 xml:space="preserve">jecutiva de la República Bolivariana de Venezuela, </w:t>
      </w:r>
      <w:r w:rsidR="00C45513" w:rsidRPr="000A483E">
        <w:rPr>
          <w:rFonts w:ascii="Arial Narrow" w:eastAsia="Times New Roman" w:hAnsi="Arial Narrow" w:cs="Arial"/>
          <w:b/>
          <w:bCs/>
          <w:color w:val="000000" w:themeColor="text1"/>
          <w:sz w:val="22"/>
          <w:szCs w:val="22"/>
          <w:shd w:val="clear" w:color="auto" w:fill="FFFFFF"/>
          <w:lang w:eastAsia="es-MX"/>
        </w:rPr>
        <w:t>Delcy Rodríguez</w:t>
      </w:r>
      <w:r w:rsidR="00C45513">
        <w:rPr>
          <w:rFonts w:ascii="Arial Narrow" w:eastAsia="Times New Roman" w:hAnsi="Arial Narrow" w:cs="Arial"/>
          <w:b/>
          <w:bCs/>
          <w:color w:val="000000" w:themeColor="text1"/>
          <w:sz w:val="22"/>
          <w:szCs w:val="22"/>
          <w:shd w:val="clear" w:color="auto" w:fill="FFFFFF"/>
          <w:lang w:eastAsia="es-MX"/>
        </w:rPr>
        <w:t xml:space="preserve">; </w:t>
      </w:r>
      <w:r w:rsidR="00C45513" w:rsidRPr="00C45513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el </w:t>
      </w:r>
      <w:r w:rsidR="00C45513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Ministro de Relaciones Exteriores de Venezuela, </w:t>
      </w:r>
      <w:r w:rsidR="00C45513" w:rsidRPr="000A483E">
        <w:rPr>
          <w:rFonts w:ascii="Arial Narrow" w:hAnsi="Arial Narrow"/>
          <w:b/>
          <w:bCs/>
          <w:color w:val="000000" w:themeColor="text1"/>
          <w:sz w:val="22"/>
          <w:szCs w:val="22"/>
          <w:lang w:val="es-BO"/>
        </w:rPr>
        <w:t>Félix Plasencia</w:t>
      </w:r>
      <w:r w:rsidR="00C45513" w:rsidRPr="00C45513">
        <w:rPr>
          <w:rFonts w:ascii="Arial Narrow" w:hAnsi="Arial Narrow"/>
          <w:color w:val="000000" w:themeColor="text1"/>
          <w:sz w:val="22"/>
          <w:szCs w:val="22"/>
          <w:lang w:val="es-BO"/>
        </w:rPr>
        <w:t>;</w:t>
      </w:r>
      <w:r w:rsidR="00C45513">
        <w:rPr>
          <w:rFonts w:ascii="Arial Narrow" w:hAnsi="Arial Narrow"/>
          <w:b/>
          <w:bCs/>
          <w:color w:val="000000" w:themeColor="text1"/>
          <w:sz w:val="22"/>
          <w:szCs w:val="22"/>
          <w:lang w:val="es-BO"/>
        </w:rPr>
        <w:t xml:space="preserve"> </w:t>
      </w:r>
      <w:r w:rsidR="00C45513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así como altas autoridades, cuerpo diplomático y funcionarios de la institución, </w:t>
      </w:r>
      <w:r w:rsidR="00C45513" w:rsidRPr="00951553">
        <w:rPr>
          <w:rFonts w:ascii="Arial Narrow" w:eastAsia="Times New Roman" w:hAnsi="Arial Narrow" w:cs="Arial"/>
          <w:b/>
          <w:bCs/>
          <w:color w:val="000000" w:themeColor="text1"/>
          <w:sz w:val="22"/>
          <w:szCs w:val="22"/>
          <w:shd w:val="clear" w:color="auto" w:fill="FFFFFF"/>
          <w:lang w:eastAsia="es-MX"/>
        </w:rPr>
        <w:t>Díaz-Granados</w:t>
      </w:r>
      <w:r w:rsidR="00C45513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 xml:space="preserve"> </w:t>
      </w:r>
      <w:r w:rsidR="000478E1" w:rsidRPr="00951553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 xml:space="preserve">anunció que </w:t>
      </w:r>
      <w:r w:rsidR="00C45513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>su</w:t>
      </w:r>
      <w:r w:rsidR="000478E1" w:rsidRPr="00951553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 xml:space="preserve"> prioridad en los </w:t>
      </w:r>
      <w:r w:rsidR="000478E1" w:rsidRPr="00891C94">
        <w:rPr>
          <w:rFonts w:ascii="Arial Narrow" w:eastAsia="Times New Roman" w:hAnsi="Arial Narrow" w:cs="Arial"/>
          <w:b/>
          <w:bCs/>
          <w:color w:val="000000" w:themeColor="text1"/>
          <w:sz w:val="22"/>
          <w:szCs w:val="22"/>
          <w:shd w:val="clear" w:color="auto" w:fill="FFFFFF"/>
          <w:lang w:eastAsia="es-MX"/>
        </w:rPr>
        <w:t>próximos 100 días</w:t>
      </w:r>
      <w:r w:rsidR="000478E1" w:rsidRPr="00951553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 xml:space="preserve"> de gestión será promover la reactivación económica y social de los latinoamericanos</w:t>
      </w:r>
      <w:r w:rsidR="0076300F" w:rsidRPr="001F37C6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>.</w:t>
      </w:r>
    </w:p>
    <w:p w14:paraId="6CCB369D" w14:textId="77777777" w:rsidR="000478E1" w:rsidRPr="001F37C6" w:rsidRDefault="000478E1" w:rsidP="002B03B9">
      <w:pPr>
        <w:jc w:val="both"/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</w:pPr>
    </w:p>
    <w:p w14:paraId="26D38AAB" w14:textId="55282C73" w:rsidR="002B03B9" w:rsidRDefault="000478E1" w:rsidP="000478E1">
      <w:pPr>
        <w:jc w:val="both"/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</w:pPr>
      <w:r w:rsidRPr="001F37C6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>“</w:t>
      </w:r>
      <w:r w:rsidR="001F37C6" w:rsidRPr="001F37C6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>Tenemos el desafío de la crisis sanitaria, la reactivación económica</w:t>
      </w:r>
      <w:r w:rsidR="00C45513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 xml:space="preserve"> y</w:t>
      </w:r>
      <w:r w:rsidR="001F37C6" w:rsidRPr="001F37C6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 xml:space="preserve"> recuperar el tiempo perdido de nuestra generación en educación. Estos años han sido críticos para el 50% de los jóvenes en América Latina, y si no corregimos esto pronto, los estaremos condenando para el resto de su</w:t>
      </w:r>
      <w:r w:rsidR="00C45513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>s</w:t>
      </w:r>
      <w:r w:rsidR="001F37C6" w:rsidRPr="001F37C6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 xml:space="preserve"> vida</w:t>
      </w:r>
      <w:r w:rsidR="00C45513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>s</w:t>
      </w:r>
      <w:r w:rsidR="001F37C6" w:rsidRPr="001F37C6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>. Tenemos una gran oportunidad de reforzar nuestras cadenas regionales de valor y hacer del comercio una fuente de ingreso y empleo</w:t>
      </w:r>
      <w:r w:rsidR="00C45513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>. F</w:t>
      </w:r>
      <w:r w:rsidR="001F37C6" w:rsidRPr="001F37C6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 xml:space="preserve">inalmente, </w:t>
      </w:r>
      <w:r w:rsidR="002154F4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>otro</w:t>
      </w:r>
      <w:r w:rsidR="001F37C6" w:rsidRPr="001F37C6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 xml:space="preserve"> reto es la transformación digital</w:t>
      </w:r>
      <w:r w:rsidR="00C45513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>; el</w:t>
      </w:r>
      <w:r w:rsidR="001F37C6" w:rsidRPr="001F37C6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 xml:space="preserve"> crecimiento que viene tiene que ser sostenible y basado en </w:t>
      </w:r>
      <w:r w:rsidR="0079462D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 xml:space="preserve">la </w:t>
      </w:r>
      <w:r w:rsidR="001F37C6" w:rsidRPr="001F37C6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>transformación digital</w:t>
      </w:r>
      <w:r w:rsidR="00E81B15" w:rsidRPr="001F37C6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 xml:space="preserve">”, aseguró </w:t>
      </w:r>
      <w:r w:rsidR="00E81B15" w:rsidRPr="001F37C6">
        <w:rPr>
          <w:rFonts w:ascii="Arial Narrow" w:eastAsia="Times New Roman" w:hAnsi="Arial Narrow" w:cs="Arial"/>
          <w:b/>
          <w:bCs/>
          <w:color w:val="000000" w:themeColor="text1"/>
          <w:sz w:val="22"/>
          <w:szCs w:val="22"/>
          <w:shd w:val="clear" w:color="auto" w:fill="FFFFFF"/>
          <w:lang w:eastAsia="es-MX"/>
        </w:rPr>
        <w:t>Sergio Díaz-Granados</w:t>
      </w:r>
      <w:r w:rsidR="00E81B15" w:rsidRPr="001F37C6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>.</w:t>
      </w:r>
      <w:r w:rsidRPr="00951553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 xml:space="preserve"> </w:t>
      </w:r>
    </w:p>
    <w:p w14:paraId="0EAA298E" w14:textId="3108DA85" w:rsidR="0079462D" w:rsidRDefault="0079462D" w:rsidP="000478E1">
      <w:pPr>
        <w:jc w:val="both"/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</w:pPr>
    </w:p>
    <w:p w14:paraId="6ADE1D11" w14:textId="660E105B" w:rsidR="000A2320" w:rsidRPr="000A2320" w:rsidRDefault="00915CE0" w:rsidP="0079462D">
      <w:pPr>
        <w:jc w:val="both"/>
        <w:rPr>
          <w:rFonts w:ascii="Arial Narrow" w:hAnsi="Arial Narrow"/>
          <w:color w:val="000000" w:themeColor="text1"/>
          <w:sz w:val="22"/>
          <w:szCs w:val="22"/>
          <w:lang w:val="es-BO"/>
        </w:rPr>
      </w:pPr>
      <w:r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>Las autoridades venezolanas ratificaron su apoyo a CAF</w:t>
      </w:r>
      <w:r w:rsidR="000A2320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 xml:space="preserve"> y a la gestión del nuevo Presidente Ejecutivo,</w:t>
      </w:r>
      <w:r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 xml:space="preserve"> y destacaron la relevancia de la institución tanto en el financiamiento de proyectos de infraestructura, energía, agua y saneamiento, como su rol en el impulso de la integración regional. De la misma manera, </w:t>
      </w:r>
      <w:r w:rsidR="00C05168"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  <w:t>remarcaron</w:t>
      </w:r>
      <w:r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 la importancia de la cooperación internacional, las oportunidades para profundizar relaciones y el trabajo en conjunto en beneficio de los más vulnerables.</w:t>
      </w:r>
    </w:p>
    <w:p w14:paraId="2FB8F247" w14:textId="77777777" w:rsidR="00915CE0" w:rsidRDefault="00915CE0" w:rsidP="0079462D">
      <w:pPr>
        <w:jc w:val="both"/>
        <w:rPr>
          <w:rFonts w:ascii="Arial Narrow" w:eastAsia="Times New Roman" w:hAnsi="Arial Narrow" w:cs="Arial"/>
          <w:color w:val="000000" w:themeColor="text1"/>
          <w:sz w:val="22"/>
          <w:szCs w:val="22"/>
          <w:shd w:val="clear" w:color="auto" w:fill="FFFFFF"/>
          <w:lang w:eastAsia="es-MX"/>
        </w:rPr>
      </w:pPr>
    </w:p>
    <w:p w14:paraId="222256CA" w14:textId="47031381" w:rsidR="00BA5156" w:rsidRDefault="00E81B15" w:rsidP="002B03B9">
      <w:pPr>
        <w:jc w:val="both"/>
        <w:rPr>
          <w:rFonts w:ascii="Arial Narrow" w:hAnsi="Arial Narrow"/>
          <w:color w:val="000000" w:themeColor="text1"/>
          <w:sz w:val="22"/>
          <w:szCs w:val="22"/>
          <w:lang w:val="es-BO"/>
        </w:rPr>
      </w:pPr>
      <w:r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La agenda de desarrollo regional fijada por </w:t>
      </w:r>
      <w:r w:rsidR="00407590" w:rsidRPr="006A585F">
        <w:rPr>
          <w:rFonts w:ascii="Arial Narrow" w:hAnsi="Arial Narrow"/>
          <w:b/>
          <w:bCs/>
          <w:color w:val="000000" w:themeColor="text1"/>
          <w:sz w:val="22"/>
          <w:szCs w:val="22"/>
          <w:lang w:val="es-BO"/>
        </w:rPr>
        <w:t>Díaz-Granados</w:t>
      </w:r>
      <w:r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 también contempla trabajar para convertir a CAF en el </w:t>
      </w:r>
      <w:r w:rsidRPr="00891C94">
        <w:rPr>
          <w:rFonts w:ascii="Arial Narrow" w:hAnsi="Arial Narrow"/>
          <w:b/>
          <w:bCs/>
          <w:color w:val="000000" w:themeColor="text1"/>
          <w:sz w:val="22"/>
          <w:szCs w:val="22"/>
          <w:lang w:val="es-BO"/>
        </w:rPr>
        <w:t>banco verde de América Latina</w:t>
      </w:r>
      <w:r w:rsidR="00CE4AF9">
        <w:rPr>
          <w:rFonts w:ascii="Arial Narrow" w:hAnsi="Arial Narrow"/>
          <w:color w:val="000000" w:themeColor="text1"/>
          <w:sz w:val="22"/>
          <w:szCs w:val="22"/>
          <w:lang w:val="es-BO"/>
        </w:rPr>
        <w:t>,</w:t>
      </w:r>
      <w:r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 </w:t>
      </w:r>
      <w:r w:rsidR="00ED6033">
        <w:rPr>
          <w:rFonts w:ascii="Arial Narrow" w:hAnsi="Arial Narrow"/>
          <w:color w:val="000000" w:themeColor="text1"/>
          <w:sz w:val="22"/>
          <w:szCs w:val="22"/>
          <w:lang w:val="es-BO"/>
        </w:rPr>
        <w:t>cumpliendo el rol catalítico de atraer inversión hacia la región</w:t>
      </w:r>
      <w:r w:rsidR="0076300F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 través del impulso</w:t>
      </w:r>
      <w:r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 del crecimiento </w:t>
      </w:r>
      <w:r w:rsidR="00637AD9">
        <w:rPr>
          <w:rFonts w:ascii="Arial Narrow" w:hAnsi="Arial Narrow"/>
          <w:color w:val="000000" w:themeColor="text1"/>
          <w:sz w:val="22"/>
          <w:szCs w:val="22"/>
          <w:lang w:val="es-BO"/>
        </w:rPr>
        <w:t>sostenible</w:t>
      </w:r>
      <w:r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 y la </w:t>
      </w:r>
      <w:r w:rsidRPr="00891C94">
        <w:rPr>
          <w:rFonts w:ascii="Arial Narrow" w:hAnsi="Arial Narrow"/>
          <w:b/>
          <w:bCs/>
          <w:color w:val="000000" w:themeColor="text1"/>
          <w:sz w:val="22"/>
          <w:szCs w:val="22"/>
          <w:lang w:val="es-BO"/>
        </w:rPr>
        <w:t>economía circular</w:t>
      </w:r>
      <w:r w:rsidR="0079462D">
        <w:rPr>
          <w:rFonts w:ascii="Arial Narrow" w:hAnsi="Arial Narrow"/>
          <w:b/>
          <w:bCs/>
          <w:color w:val="000000" w:themeColor="text1"/>
          <w:sz w:val="22"/>
          <w:szCs w:val="22"/>
          <w:lang w:val="es-BO"/>
        </w:rPr>
        <w:t>,</w:t>
      </w:r>
      <w:r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 con un</w:t>
      </w:r>
      <w:r w:rsidR="00BA5156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 mayor</w:t>
      </w:r>
      <w:r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 financiamiento de proyectos en temas ambientales, forestales, agua, climáticos, gestión de residuos, eficiencia energética y agricultura sostenible, entre otros. </w:t>
      </w:r>
    </w:p>
    <w:p w14:paraId="2C5DB877" w14:textId="77777777" w:rsidR="00BA5156" w:rsidRDefault="00BA5156" w:rsidP="002B03B9">
      <w:pPr>
        <w:jc w:val="both"/>
        <w:rPr>
          <w:rFonts w:ascii="Arial Narrow" w:hAnsi="Arial Narrow"/>
          <w:color w:val="000000" w:themeColor="text1"/>
          <w:sz w:val="22"/>
          <w:szCs w:val="22"/>
          <w:lang w:val="es-BO"/>
        </w:rPr>
      </w:pPr>
    </w:p>
    <w:p w14:paraId="6180B805" w14:textId="6EEADE9D" w:rsidR="00E81B15" w:rsidRDefault="00BA5156" w:rsidP="00E81B15">
      <w:pPr>
        <w:jc w:val="both"/>
        <w:rPr>
          <w:rFonts w:ascii="Arial Narrow" w:hAnsi="Arial Narrow"/>
          <w:color w:val="000000" w:themeColor="text1"/>
          <w:sz w:val="22"/>
          <w:szCs w:val="22"/>
          <w:lang w:val="es-BO"/>
        </w:rPr>
      </w:pPr>
      <w:r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Otro eje estratégico será </w:t>
      </w:r>
      <w:r w:rsidR="00D4544E">
        <w:rPr>
          <w:rFonts w:ascii="Arial Narrow" w:hAnsi="Arial Narrow"/>
          <w:color w:val="000000" w:themeColor="text1"/>
          <w:sz w:val="22"/>
          <w:szCs w:val="22"/>
          <w:lang w:val="es-BO"/>
        </w:rPr>
        <w:t>profundizar el</w:t>
      </w:r>
      <w:r w:rsidR="00E81B15"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 </w:t>
      </w:r>
      <w:r w:rsidR="00E81B15" w:rsidRPr="00891C94">
        <w:rPr>
          <w:rFonts w:ascii="Arial Narrow" w:hAnsi="Arial Narrow"/>
          <w:b/>
          <w:bCs/>
          <w:color w:val="000000" w:themeColor="text1"/>
          <w:sz w:val="22"/>
          <w:szCs w:val="22"/>
          <w:lang w:val="es-BO"/>
        </w:rPr>
        <w:t xml:space="preserve">apoyo al sector privado </w:t>
      </w:r>
      <w:r w:rsidR="00E81B15"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para incrementar la productividad y la generación de empleo; junto con políticas transversales de </w:t>
      </w:r>
      <w:r w:rsidR="00E81B15" w:rsidRPr="00891C94">
        <w:rPr>
          <w:rFonts w:ascii="Arial Narrow" w:hAnsi="Arial Narrow"/>
          <w:b/>
          <w:bCs/>
          <w:color w:val="000000" w:themeColor="text1"/>
          <w:sz w:val="22"/>
          <w:szCs w:val="22"/>
          <w:lang w:val="es-BO"/>
        </w:rPr>
        <w:t>equidad de género, inclusión y diversidad</w:t>
      </w:r>
      <w:r w:rsidR="00637AD9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. </w:t>
      </w:r>
      <w:r w:rsidR="00E81B15"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Adicionalmente, se </w:t>
      </w:r>
      <w:r w:rsidR="00D4544E">
        <w:rPr>
          <w:rFonts w:ascii="Arial Narrow" w:hAnsi="Arial Narrow"/>
          <w:color w:val="000000" w:themeColor="text1"/>
          <w:sz w:val="22"/>
          <w:szCs w:val="22"/>
          <w:lang w:val="es-BO"/>
        </w:rPr>
        <w:t>fomentarán</w:t>
      </w:r>
      <w:r w:rsidR="00E81B15"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 los </w:t>
      </w:r>
      <w:r w:rsidR="00E81B15" w:rsidRPr="00891C94">
        <w:rPr>
          <w:rFonts w:ascii="Arial Narrow" w:hAnsi="Arial Narrow"/>
          <w:b/>
          <w:bCs/>
          <w:color w:val="000000" w:themeColor="text1"/>
          <w:sz w:val="22"/>
          <w:szCs w:val="22"/>
          <w:lang w:val="es-BO"/>
        </w:rPr>
        <w:t>proyectos de integración</w:t>
      </w:r>
      <w:r w:rsidR="00E81B15"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>, especialmente el comercio transfronterizo, los corredores logísticos, proyectos de eficiencia energética y agenda digital</w:t>
      </w:r>
      <w:r w:rsidR="00891C94">
        <w:rPr>
          <w:rFonts w:ascii="Arial Narrow" w:hAnsi="Arial Narrow"/>
          <w:color w:val="000000" w:themeColor="text1"/>
          <w:sz w:val="22"/>
          <w:szCs w:val="22"/>
          <w:lang w:val="es-BO"/>
        </w:rPr>
        <w:t>; al igual que s</w:t>
      </w:r>
      <w:r w:rsidR="00E81B15"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e potenciarán </w:t>
      </w:r>
      <w:r w:rsidR="00E81B15" w:rsidRPr="00891C94">
        <w:rPr>
          <w:rFonts w:ascii="Arial Narrow" w:hAnsi="Arial Narrow"/>
          <w:b/>
          <w:bCs/>
          <w:color w:val="000000" w:themeColor="text1"/>
          <w:sz w:val="22"/>
          <w:szCs w:val="22"/>
          <w:lang w:val="es-BO"/>
        </w:rPr>
        <w:t xml:space="preserve">fondos de </w:t>
      </w:r>
      <w:proofErr w:type="spellStart"/>
      <w:r w:rsidR="00E81B15" w:rsidRPr="00891C94">
        <w:rPr>
          <w:rFonts w:ascii="Arial Narrow" w:hAnsi="Arial Narrow"/>
          <w:b/>
          <w:bCs/>
          <w:color w:val="000000" w:themeColor="text1"/>
          <w:sz w:val="22"/>
          <w:szCs w:val="22"/>
          <w:lang w:val="es-BO"/>
        </w:rPr>
        <w:t>pre-inversión</w:t>
      </w:r>
      <w:proofErr w:type="spellEnd"/>
      <w:r w:rsidR="00E81B15"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 para estudios y proyectos. </w:t>
      </w:r>
      <w:r w:rsidR="002B03B9"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 </w:t>
      </w:r>
    </w:p>
    <w:p w14:paraId="556F60C4" w14:textId="77777777" w:rsidR="00E81B15" w:rsidRPr="00951553" w:rsidRDefault="00E81B15" w:rsidP="002B03B9">
      <w:pPr>
        <w:jc w:val="both"/>
        <w:rPr>
          <w:rFonts w:ascii="Arial Narrow" w:hAnsi="Arial Narrow"/>
          <w:color w:val="000000" w:themeColor="text1"/>
          <w:sz w:val="22"/>
          <w:szCs w:val="22"/>
          <w:lang w:val="es-BO"/>
        </w:rPr>
      </w:pPr>
    </w:p>
    <w:p w14:paraId="213B5019" w14:textId="15F3567E" w:rsidR="00951553" w:rsidRPr="00951553" w:rsidRDefault="00E81B15" w:rsidP="00951553">
      <w:pPr>
        <w:jc w:val="both"/>
        <w:rPr>
          <w:rFonts w:ascii="Arial Narrow" w:hAnsi="Arial Narrow"/>
          <w:color w:val="000000" w:themeColor="text1"/>
          <w:sz w:val="22"/>
          <w:szCs w:val="22"/>
          <w:lang w:val="es-BO"/>
        </w:rPr>
      </w:pPr>
      <w:r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Sergio Díaz-Granados </w:t>
      </w:r>
      <w:r w:rsidRPr="00891C94">
        <w:rPr>
          <w:rFonts w:ascii="Arial Narrow" w:hAnsi="Arial Narrow"/>
          <w:b/>
          <w:bCs/>
          <w:color w:val="000000" w:themeColor="text1"/>
          <w:sz w:val="22"/>
          <w:szCs w:val="22"/>
          <w:lang w:val="es-BO"/>
        </w:rPr>
        <w:t>es abogado</w:t>
      </w:r>
      <w:r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 </w:t>
      </w:r>
      <w:r w:rsidRPr="00891C94">
        <w:rPr>
          <w:rFonts w:ascii="Arial Narrow" w:hAnsi="Arial Narrow"/>
          <w:b/>
          <w:bCs/>
          <w:color w:val="000000" w:themeColor="text1"/>
          <w:sz w:val="22"/>
          <w:szCs w:val="22"/>
          <w:lang w:val="es-BO"/>
        </w:rPr>
        <w:t xml:space="preserve">y especialista en gobierno y finanzas </w:t>
      </w:r>
      <w:r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de la Universidad Externado de Colombia, con estudios de posgrado en </w:t>
      </w:r>
      <w:r w:rsidRPr="00891C94">
        <w:rPr>
          <w:rFonts w:ascii="Arial Narrow" w:hAnsi="Arial Narrow"/>
          <w:b/>
          <w:bCs/>
          <w:color w:val="000000" w:themeColor="text1"/>
          <w:sz w:val="22"/>
          <w:szCs w:val="22"/>
          <w:lang w:val="es-BO"/>
        </w:rPr>
        <w:t xml:space="preserve">Gerencia Pública para el </w:t>
      </w:r>
      <w:r w:rsidR="00891C94" w:rsidRPr="00891C94">
        <w:rPr>
          <w:rFonts w:ascii="Arial Narrow" w:hAnsi="Arial Narrow"/>
          <w:b/>
          <w:bCs/>
          <w:color w:val="000000" w:themeColor="text1"/>
          <w:sz w:val="22"/>
          <w:szCs w:val="22"/>
          <w:lang w:val="es-BO"/>
        </w:rPr>
        <w:t>D</w:t>
      </w:r>
      <w:r w:rsidRPr="00891C94">
        <w:rPr>
          <w:rFonts w:ascii="Arial Narrow" w:hAnsi="Arial Narrow"/>
          <w:b/>
          <w:bCs/>
          <w:color w:val="000000" w:themeColor="text1"/>
          <w:sz w:val="22"/>
          <w:szCs w:val="22"/>
          <w:lang w:val="es-BO"/>
        </w:rPr>
        <w:t xml:space="preserve">esarrollo </w:t>
      </w:r>
      <w:r w:rsidR="00891C94" w:rsidRPr="00891C94">
        <w:rPr>
          <w:rFonts w:ascii="Arial Narrow" w:hAnsi="Arial Narrow"/>
          <w:b/>
          <w:bCs/>
          <w:color w:val="000000" w:themeColor="text1"/>
          <w:sz w:val="22"/>
          <w:szCs w:val="22"/>
          <w:lang w:val="es-BO"/>
        </w:rPr>
        <w:t>S</w:t>
      </w:r>
      <w:r w:rsidRPr="00891C94">
        <w:rPr>
          <w:rFonts w:ascii="Arial Narrow" w:hAnsi="Arial Narrow"/>
          <w:b/>
          <w:bCs/>
          <w:color w:val="000000" w:themeColor="text1"/>
          <w:sz w:val="22"/>
          <w:szCs w:val="22"/>
          <w:lang w:val="es-BO"/>
        </w:rPr>
        <w:t>ocial</w:t>
      </w:r>
      <w:r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 realizados en INAP (España). Realizó estudios superiores en </w:t>
      </w:r>
      <w:r w:rsidRPr="00891C94">
        <w:rPr>
          <w:rFonts w:ascii="Arial Narrow" w:hAnsi="Arial Narrow"/>
          <w:b/>
          <w:bCs/>
          <w:color w:val="000000" w:themeColor="text1"/>
          <w:sz w:val="22"/>
          <w:szCs w:val="22"/>
          <w:lang w:val="es-BO"/>
        </w:rPr>
        <w:t>Derecho Constitucional</w:t>
      </w:r>
      <w:r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, impartidos por la Universidad de Salamanca (España). </w:t>
      </w:r>
      <w:r w:rsidR="00BA5156">
        <w:rPr>
          <w:rFonts w:ascii="Arial Narrow" w:hAnsi="Arial Narrow"/>
          <w:color w:val="000000" w:themeColor="text1"/>
          <w:sz w:val="22"/>
          <w:szCs w:val="22"/>
          <w:lang w:val="es-BO"/>
        </w:rPr>
        <w:t>Fue</w:t>
      </w:r>
      <w:r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 </w:t>
      </w:r>
      <w:r w:rsidRPr="00891C94">
        <w:rPr>
          <w:rFonts w:ascii="Arial Narrow" w:hAnsi="Arial Narrow"/>
          <w:b/>
          <w:bCs/>
          <w:color w:val="000000" w:themeColor="text1"/>
          <w:sz w:val="22"/>
          <w:szCs w:val="22"/>
          <w:lang w:val="es-BO"/>
        </w:rPr>
        <w:t>Ministro de Comercio, Industria y Turismo de Colombia</w:t>
      </w:r>
      <w:r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, Viceministro de Desarrollo Empresarial y </w:t>
      </w:r>
      <w:proofErr w:type="gramStart"/>
      <w:r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>Presidente</w:t>
      </w:r>
      <w:proofErr w:type="gramEnd"/>
      <w:r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 de las Juntas Directivas de </w:t>
      </w:r>
      <w:proofErr w:type="spellStart"/>
      <w:r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>Bancoldex</w:t>
      </w:r>
      <w:proofErr w:type="spellEnd"/>
      <w:r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 y </w:t>
      </w:r>
      <w:r w:rsidR="00BA5156"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>P</w:t>
      </w:r>
      <w:r w:rsidR="00637AD9">
        <w:rPr>
          <w:rFonts w:ascii="Arial Narrow" w:hAnsi="Arial Narrow"/>
          <w:color w:val="000000" w:themeColor="text1"/>
          <w:sz w:val="22"/>
          <w:szCs w:val="22"/>
          <w:lang w:val="es-BO"/>
        </w:rPr>
        <w:t>ROCOLOMBIA</w:t>
      </w:r>
      <w:r w:rsidR="00BA5156"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. </w:t>
      </w:r>
      <w:r w:rsidR="00891C94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Fue </w:t>
      </w:r>
      <w:r w:rsidRPr="00891C94">
        <w:rPr>
          <w:rFonts w:ascii="Arial Narrow" w:hAnsi="Arial Narrow"/>
          <w:b/>
          <w:bCs/>
          <w:color w:val="000000" w:themeColor="text1"/>
          <w:sz w:val="22"/>
          <w:szCs w:val="22"/>
          <w:lang w:val="es-BO"/>
        </w:rPr>
        <w:t>congresista</w:t>
      </w:r>
      <w:r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 y presidente de la </w:t>
      </w:r>
      <w:r w:rsidR="00891C94">
        <w:rPr>
          <w:rFonts w:ascii="Arial Narrow" w:hAnsi="Arial Narrow"/>
          <w:color w:val="000000" w:themeColor="text1"/>
          <w:sz w:val="22"/>
          <w:szCs w:val="22"/>
          <w:lang w:val="es-BO"/>
        </w:rPr>
        <w:t>C</w:t>
      </w:r>
      <w:r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omisión de </w:t>
      </w:r>
      <w:r w:rsidR="00891C94">
        <w:rPr>
          <w:rFonts w:ascii="Arial Narrow" w:hAnsi="Arial Narrow"/>
          <w:color w:val="000000" w:themeColor="text1"/>
          <w:sz w:val="22"/>
          <w:szCs w:val="22"/>
          <w:lang w:val="es-BO"/>
        </w:rPr>
        <w:t>A</w:t>
      </w:r>
      <w:r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>suntos</w:t>
      </w:r>
      <w:r w:rsidR="00951553"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 </w:t>
      </w:r>
      <w:r w:rsidR="00891C94">
        <w:rPr>
          <w:rFonts w:ascii="Arial Narrow" w:hAnsi="Arial Narrow"/>
          <w:color w:val="000000" w:themeColor="text1"/>
          <w:sz w:val="22"/>
          <w:szCs w:val="22"/>
          <w:lang w:val="es-BO"/>
        </w:rPr>
        <w:t>E</w:t>
      </w:r>
      <w:r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conómicos de la </w:t>
      </w:r>
      <w:r w:rsidR="00CE4AF9">
        <w:rPr>
          <w:rFonts w:ascii="Arial Narrow" w:hAnsi="Arial Narrow"/>
          <w:color w:val="000000" w:themeColor="text1"/>
          <w:sz w:val="22"/>
          <w:szCs w:val="22"/>
          <w:lang w:val="es-BO"/>
        </w:rPr>
        <w:t>C</w:t>
      </w:r>
      <w:r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ámara de </w:t>
      </w:r>
      <w:r w:rsidR="00CE4AF9">
        <w:rPr>
          <w:rFonts w:ascii="Arial Narrow" w:hAnsi="Arial Narrow"/>
          <w:color w:val="000000" w:themeColor="text1"/>
          <w:sz w:val="22"/>
          <w:szCs w:val="22"/>
          <w:lang w:val="es-BO"/>
        </w:rPr>
        <w:t>R</w:t>
      </w:r>
      <w:r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epresentantes. </w:t>
      </w:r>
      <w:r w:rsidR="00951553"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>Antes de vincularse a CAF</w:t>
      </w:r>
      <w:r w:rsidR="00CE4AF9">
        <w:rPr>
          <w:rFonts w:ascii="Arial Narrow" w:hAnsi="Arial Narrow"/>
          <w:color w:val="000000" w:themeColor="text1"/>
          <w:sz w:val="22"/>
          <w:szCs w:val="22"/>
          <w:lang w:val="es-BO"/>
        </w:rPr>
        <w:t>,</w:t>
      </w:r>
      <w:r w:rsidR="00951553"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 se desempeña</w:t>
      </w:r>
      <w:r w:rsidR="00CE4AF9">
        <w:rPr>
          <w:rFonts w:ascii="Arial Narrow" w:hAnsi="Arial Narrow"/>
          <w:color w:val="000000" w:themeColor="text1"/>
          <w:sz w:val="22"/>
          <w:szCs w:val="22"/>
          <w:lang w:val="es-BO"/>
        </w:rPr>
        <w:t>ba</w:t>
      </w:r>
      <w:r w:rsidR="00951553"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 como Director Ejecutivo para Colombia en el </w:t>
      </w:r>
      <w:r w:rsidR="00951553" w:rsidRPr="00891C94">
        <w:rPr>
          <w:rFonts w:ascii="Arial Narrow" w:hAnsi="Arial Narrow"/>
          <w:b/>
          <w:bCs/>
          <w:color w:val="000000" w:themeColor="text1"/>
          <w:sz w:val="22"/>
          <w:szCs w:val="22"/>
          <w:lang w:val="es-BO"/>
        </w:rPr>
        <w:t>Grupo BID</w:t>
      </w:r>
      <w:r w:rsidR="00951553"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>.</w:t>
      </w:r>
    </w:p>
    <w:p w14:paraId="4D5BE0C2" w14:textId="77777777" w:rsidR="00951553" w:rsidRPr="00951553" w:rsidRDefault="00951553" w:rsidP="00951553">
      <w:pPr>
        <w:jc w:val="both"/>
        <w:rPr>
          <w:rFonts w:ascii="Arial Narrow" w:hAnsi="Arial Narrow"/>
          <w:color w:val="000000" w:themeColor="text1"/>
          <w:sz w:val="22"/>
          <w:szCs w:val="22"/>
          <w:lang w:val="es-BO"/>
        </w:rPr>
      </w:pPr>
    </w:p>
    <w:p w14:paraId="2D624C66" w14:textId="743E9E03" w:rsidR="00951553" w:rsidRPr="00951553" w:rsidRDefault="00951553" w:rsidP="00951553">
      <w:pPr>
        <w:jc w:val="both"/>
        <w:rPr>
          <w:rFonts w:ascii="Arial Narrow" w:hAnsi="Arial Narrow"/>
          <w:color w:val="000000" w:themeColor="text1"/>
          <w:sz w:val="22"/>
          <w:szCs w:val="22"/>
          <w:lang w:val="es-BO"/>
        </w:rPr>
      </w:pPr>
      <w:r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lastRenderedPageBreak/>
        <w:t xml:space="preserve">CAF es una institución líder en América Latina y una de las principales fuentes de financiamiento multilateral para la región, con aprobaciones anuales que superan los </w:t>
      </w:r>
      <w:r w:rsidRPr="00891C94">
        <w:rPr>
          <w:rFonts w:ascii="Arial Narrow" w:hAnsi="Arial Narrow"/>
          <w:b/>
          <w:bCs/>
          <w:color w:val="000000" w:themeColor="text1"/>
          <w:sz w:val="22"/>
          <w:szCs w:val="22"/>
          <w:lang w:val="es-BO"/>
        </w:rPr>
        <w:t>USD 14.000 millones</w:t>
      </w:r>
      <w:r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 para el desarrollo y la integración regional. Desde el inicio de sus operaciones en </w:t>
      </w:r>
      <w:r w:rsidRPr="00891C94">
        <w:rPr>
          <w:rFonts w:ascii="Arial Narrow" w:hAnsi="Arial Narrow"/>
          <w:b/>
          <w:bCs/>
          <w:color w:val="000000" w:themeColor="text1"/>
          <w:sz w:val="22"/>
          <w:szCs w:val="22"/>
          <w:lang w:val="es-BO"/>
        </w:rPr>
        <w:t>1970</w:t>
      </w:r>
      <w:r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, la institución ha aprobado más de </w:t>
      </w:r>
      <w:r w:rsidRPr="00891C94">
        <w:rPr>
          <w:rFonts w:ascii="Arial Narrow" w:hAnsi="Arial Narrow"/>
          <w:b/>
          <w:bCs/>
          <w:color w:val="000000" w:themeColor="text1"/>
          <w:sz w:val="22"/>
          <w:szCs w:val="22"/>
          <w:lang w:val="es-BO"/>
        </w:rPr>
        <w:t>USD 200.000 millones</w:t>
      </w:r>
      <w:r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 para mejorar la calidad de vida de los latinoamericanos. Asimismo, CAF se ha consolidado como un importante </w:t>
      </w:r>
      <w:r w:rsidRPr="00891C94">
        <w:rPr>
          <w:rFonts w:ascii="Arial Narrow" w:hAnsi="Arial Narrow"/>
          <w:b/>
          <w:bCs/>
          <w:color w:val="000000" w:themeColor="text1"/>
          <w:sz w:val="22"/>
          <w:szCs w:val="22"/>
          <w:lang w:val="es-BO"/>
        </w:rPr>
        <w:t>centro de pensamiento con visión global</w:t>
      </w:r>
      <w:r w:rsidRPr="00951553">
        <w:rPr>
          <w:rFonts w:ascii="Arial Narrow" w:hAnsi="Arial Narrow"/>
          <w:color w:val="000000" w:themeColor="text1"/>
          <w:sz w:val="22"/>
          <w:szCs w:val="22"/>
          <w:lang w:val="es-BO"/>
        </w:rPr>
        <w:t xml:space="preserve"> y un nexo entre América Latina y el resto del mundo.</w:t>
      </w:r>
    </w:p>
    <w:bookmarkEnd w:id="3"/>
    <w:p w14:paraId="770A872E" w14:textId="77777777" w:rsidR="00951553" w:rsidRDefault="00951553" w:rsidP="00E81B15">
      <w:pPr>
        <w:jc w:val="both"/>
        <w:rPr>
          <w:rFonts w:ascii="Arial Narrow" w:hAnsi="Arial Narrow"/>
          <w:color w:val="000000" w:themeColor="text1"/>
          <w:lang w:val="es-BO"/>
        </w:rPr>
      </w:pPr>
    </w:p>
    <w:p w14:paraId="211A6981" w14:textId="7B7C9FC7" w:rsidR="002B03B9" w:rsidRPr="00562335" w:rsidRDefault="002B03B9" w:rsidP="00E81B15">
      <w:pPr>
        <w:jc w:val="both"/>
        <w:rPr>
          <w:rFonts w:ascii="Arial Narrow" w:eastAsia="Times New Roman" w:hAnsi="Arial Narrow" w:cs="Arial"/>
          <w:b/>
          <w:bCs/>
          <w:color w:val="000000" w:themeColor="text1"/>
          <w:lang w:eastAsia="es-ES"/>
        </w:rPr>
      </w:pPr>
      <w:r>
        <w:t xml:space="preserve"> </w:t>
      </w:r>
    </w:p>
    <w:p w14:paraId="3E238EFB" w14:textId="77777777" w:rsidR="002B03B9" w:rsidRDefault="002B03B9" w:rsidP="002B03B9">
      <w:pPr>
        <w:rPr>
          <w:color w:val="000000" w:themeColor="text1"/>
        </w:rPr>
      </w:pPr>
    </w:p>
    <w:p w14:paraId="75311903" w14:textId="77777777" w:rsidR="002B03B9" w:rsidRDefault="002B03B9" w:rsidP="002B03B9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CAF -banco de desarrollo de América Latina- tiene como misión impulsar el desarrollo sostenible y la integración regional, mediante el financiamiento de proyectos de los sectores público y privado, la provisión de cooperación técnica y otros servicios especializados. Constituido en 1970 y conformado en la actualidad por 19 países -17 de América Latina y el Caribe, junto a España y Portugal- y 13 bancos privados, es una de las principales fuentes de financiamiento multilateral y un importante generador de conocimiento para la región. Más información en </w:t>
      </w:r>
      <w:hyperlink r:id="rId5">
        <w:r>
          <w:rPr>
            <w:rFonts w:ascii="Arial Narrow" w:eastAsia="Arial Narrow" w:hAnsi="Arial Narrow" w:cs="Arial Narrow"/>
            <w:color w:val="000000"/>
            <w:sz w:val="18"/>
            <w:szCs w:val="18"/>
          </w:rPr>
          <w:t>www.caf.com</w:t>
        </w:r>
      </w:hyperlink>
    </w:p>
    <w:p w14:paraId="77997329" w14:textId="77777777" w:rsidR="002B03B9" w:rsidRDefault="002B03B9" w:rsidP="002B03B9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74E074E" wp14:editId="177B0DAF">
                <wp:simplePos x="0" y="0"/>
                <wp:positionH relativeFrom="column">
                  <wp:posOffset>-88899</wp:posOffset>
                </wp:positionH>
                <wp:positionV relativeFrom="paragraph">
                  <wp:posOffset>88900</wp:posOffset>
                </wp:positionV>
                <wp:extent cx="5648325" cy="28575"/>
                <wp:effectExtent l="0" t="0" r="0" b="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26600" y="3770475"/>
                          <a:ext cx="5638800" cy="1905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7F7F7F"/>
                          </a:solidFill>
                          <a:prstDash val="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w14:anchorId="41B62E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-7pt;margin-top:7pt;width:444.75pt;height: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" strokecolor="#7f7f7f">
                <v:stroke dashstyle="dot" endcap="round"/>
              </v:shape>
            </w:pict>
          </mc:Fallback>
        </mc:AlternateContent>
      </w:r>
    </w:p>
    <w:p w14:paraId="54E3DB76" w14:textId="77777777" w:rsidR="002B03B9" w:rsidRDefault="002B03B9" w:rsidP="002B03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FF"/>
          <w:sz w:val="18"/>
          <w:szCs w:val="18"/>
          <w:u w:val="single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CAF, Dirección de Comunicación Estratégica, </w:t>
      </w:r>
      <w:hyperlink r:id="rId6">
        <w:r>
          <w:rPr>
            <w:rFonts w:ascii="Arial Narrow" w:eastAsia="Arial Narrow" w:hAnsi="Arial Narrow" w:cs="Arial Narrow"/>
            <w:color w:val="0000FF"/>
            <w:sz w:val="18"/>
            <w:szCs w:val="18"/>
            <w:u w:val="single"/>
          </w:rPr>
          <w:t>infocaf@caf.com</w:t>
        </w:r>
      </w:hyperlink>
    </w:p>
    <w:p w14:paraId="4467298A" w14:textId="77777777" w:rsidR="002B03B9" w:rsidRDefault="002B03B9" w:rsidP="002B03B9">
      <w:pPr>
        <w:shd w:val="clear" w:color="auto" w:fill="FFFFFF"/>
      </w:pPr>
      <w:r>
        <w:rPr>
          <w:rFonts w:ascii="Arial Narrow" w:eastAsia="Arial Narrow" w:hAnsi="Arial Narrow" w:cs="Arial Narrow"/>
          <w:sz w:val="18"/>
          <w:szCs w:val="18"/>
        </w:rPr>
        <w:t xml:space="preserve">Encuéntrenos en: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Facebook: </w:t>
      </w:r>
      <w:hyperlink r:id="rId7">
        <w:r>
          <w:rPr>
            <w:rFonts w:ascii="Arial Narrow" w:eastAsia="Arial Narrow" w:hAnsi="Arial Narrow" w:cs="Arial Narrow"/>
            <w:color w:val="0000FF"/>
            <w:sz w:val="18"/>
            <w:szCs w:val="18"/>
            <w:u w:val="single"/>
          </w:rPr>
          <w:t>CAF.America.Latina</w:t>
        </w:r>
      </w:hyperlink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/ </w:t>
      </w:r>
      <w:r>
        <w:rPr>
          <w:rFonts w:ascii="Arial Narrow" w:eastAsia="Arial Narrow" w:hAnsi="Arial Narrow" w:cs="Arial Narrow"/>
          <w:sz w:val="18"/>
          <w:szCs w:val="18"/>
        </w:rPr>
        <w:t>Twitter: @AgendaCAF</w:t>
      </w:r>
    </w:p>
    <w:p w14:paraId="44B16DA5" w14:textId="77777777" w:rsidR="002B03B9" w:rsidRPr="00982D34" w:rsidRDefault="002B03B9" w:rsidP="002B03B9">
      <w:pPr>
        <w:rPr>
          <w:color w:val="000000" w:themeColor="text1"/>
        </w:rPr>
      </w:pPr>
    </w:p>
    <w:p w14:paraId="65C83CF7" w14:textId="77777777" w:rsidR="002B03B9" w:rsidRDefault="002B03B9" w:rsidP="002B03B9"/>
    <w:p w14:paraId="7B48DDB2" w14:textId="77777777" w:rsidR="0001569A" w:rsidRDefault="006A585F"/>
    <w:sectPr w:rsidR="000156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B9"/>
    <w:rsid w:val="000478E1"/>
    <w:rsid w:val="000A2320"/>
    <w:rsid w:val="000B5A89"/>
    <w:rsid w:val="00132A75"/>
    <w:rsid w:val="00136DEE"/>
    <w:rsid w:val="001F37C6"/>
    <w:rsid w:val="002154F4"/>
    <w:rsid w:val="002223E6"/>
    <w:rsid w:val="0026579B"/>
    <w:rsid w:val="002B03B9"/>
    <w:rsid w:val="00316768"/>
    <w:rsid w:val="003E3A8F"/>
    <w:rsid w:val="00407590"/>
    <w:rsid w:val="00591380"/>
    <w:rsid w:val="00595CDF"/>
    <w:rsid w:val="005B7D03"/>
    <w:rsid w:val="00637AD9"/>
    <w:rsid w:val="0065593D"/>
    <w:rsid w:val="006A585F"/>
    <w:rsid w:val="0076300F"/>
    <w:rsid w:val="0079462D"/>
    <w:rsid w:val="00891C94"/>
    <w:rsid w:val="00915CE0"/>
    <w:rsid w:val="009208DC"/>
    <w:rsid w:val="00951553"/>
    <w:rsid w:val="00985D2A"/>
    <w:rsid w:val="00A436D5"/>
    <w:rsid w:val="00A91D4C"/>
    <w:rsid w:val="00A97ED1"/>
    <w:rsid w:val="00AD47A0"/>
    <w:rsid w:val="00B00D48"/>
    <w:rsid w:val="00BA5156"/>
    <w:rsid w:val="00C05168"/>
    <w:rsid w:val="00C23646"/>
    <w:rsid w:val="00C45513"/>
    <w:rsid w:val="00CE4AF9"/>
    <w:rsid w:val="00D4544E"/>
    <w:rsid w:val="00E81B15"/>
    <w:rsid w:val="00ED6033"/>
    <w:rsid w:val="00F77404"/>
    <w:rsid w:val="00FE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EBD516"/>
  <w15:chartTrackingRefBased/>
  <w15:docId w15:val="{CDD03D19-25B1-4676-8559-1B9DE5F5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3B9"/>
    <w:pPr>
      <w:spacing w:after="0" w:line="240" w:lineRule="auto"/>
    </w:pPr>
    <w:rPr>
      <w:sz w:val="24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B03B9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2B0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AF.America.Lati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caf@caf.com" TargetMode="External"/><Relationship Id="rId5" Type="http://schemas.openxmlformats.org/officeDocument/2006/relationships/hyperlink" Target="http://www.caf.com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803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ABREW, NICOLAS</dc:creator>
  <cp:keywords/>
  <dc:description/>
  <cp:lastModifiedBy>ABREW, NICOLAS</cp:lastModifiedBy>
  <cp:revision>2</cp:revision>
  <dcterms:created xsi:type="dcterms:W3CDTF">2021-09-01T18:39:00Z</dcterms:created>
  <dcterms:modified xsi:type="dcterms:W3CDTF">2021-09-01T18:39:00Z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110d13d0-86de-415e-8a18-5cb119916bf7</vt:lpwstr>
  </property>
</Properties>
</file>